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克州三中</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第三中学创建于1956年，是克州规模最大的寄宿制公办高中。学校全面贯彻党和国家的教育方针，坚持把立德树人作为教育的根本，坚持教育为现代化建设服务、为人民服务。落实好党和国家有关教育的法律、法规，努力办好人民满意的教育，培养德、智、体、美全面发展的社会主义建设者和接班人。为学生创造良好的学习环境，只要你有梦想，克州三中就会给你平台。在这个校园，学生和老师们都能得到最好的成长！在新时代，克州第三中学全体师生员工团结一心，根植中华文化沃土，传承中华民族精神，与时俱进，开拓进取，不断再创克州教育新辉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克州第三中学无下属预算单位，下设7个处室，分别是：办公室、总务处、教导处、政教处、教研室、电教处、保卫科。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克州第三中学编制数241，实有人数420人，其中：在职353人，退休60人，遗嘱7人。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以党建工作为引领，贯彻落实党的全面领导。(2)坚持以党史学习教育为重点，热烈庆祝建党100周年。(3)坚守思政教育阵地，筑牢意识形态领域铜墙铁壁。(4)全面贯彻党的教育方针，不断提升教育教学质量。(5)坚持以德育为根本，落实立德树人根本任务。(6)坚持疫情防控常抓不懈，确保校园安全稳定。(7)坚持以“四园建设”为目标，改善办学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第三中学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（2）收支管理：领导层是本单位收支业务管理的决策部门，负责审批单位收支业务等事项。涉及“三重一大”事项，根据《克州第三中学集体决策制度》和《克州第三中学项目管理办法》办理。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三中学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第三中学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5,717.42万元，项目支出安排资金833.58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本单位2021年度项目支出833.58万元，涉及项目数量8个，其中：重点项目支出489.72万元，涉及重点项目数量1个，重点项目支出与部门项目总支出的比率为58.75%。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2021年度本单位年初批复部门预算资金总额为5329.97万元，年中调增预算总额为1221.03万元，调整后全年预算资金总额为6,551.00万元。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2021年度本单位部门整体支出资金总额为6,551.00万元，预算执行率为100%，预算调整率为</w:t>
      </w:r>
      <w:r>
        <w:rPr>
          <w:rFonts w:hint="eastAsia" w:ascii="仿宋_GB2312" w:hAnsi="宋体" w:eastAsia="仿宋_GB2312"/>
          <w:b w:val="0"/>
          <w:bCs/>
          <w:sz w:val="32"/>
          <w:szCs w:val="32"/>
          <w:lang w:val="en-US" w:eastAsia="zh-CN"/>
        </w:rPr>
        <w:t>22.91</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年初政府采购预算数为306.73万元，实际政府采购数为159.85万元，政府采购执行率为52.11%。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为加强我单位预算管理、规范财务行为我单位制定了《克州第三中学内部控制规范》《克州第三中学项目管理规范》等资金管理制度，已建立制度均健全且有效运行。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2021年度我单位基本支出预算总额为5,717.42万元，其中人员经费5,530.25万元，公用经费187.17万元。实际执行总额为5,717.42万元，预算执行率100%。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3.09万元，比上年减少1.14万元，减少26.95%，主要原因是：按照厉行节约的要求，2021年缩减公务车运行维护费，因此支出随之减少。其中，因公出国（境）费支出0万元；公务用车购置及运行维护费支出3.09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与年初预算数相比情况：一般公共预算“三公”经费支出年初预算数8.2万元，预算执行数为3.09万元，执行率为37.68%，主要原因是：按照厉行节约的要求，2021年缩减公务车运行维护费，因此支出随之减少。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2021年度本单位项目支出预算总额为884.23万元，实际执行资金总额为833.58万元，预算执行率为94.27%。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2021年度预算安排专项资金842.07万元，实际支出资金791.42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万元，预算执行率为93.99%，涉及项目个数7个。专项经费按照政策要求实行专款专用，不存在截留、挤占、挪用、虚列支出。各项目详细执行情况如下：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（1）2021年自治区教育补助资金（南疆四地州中小学幼儿园配备保安人员工资补助）项目:全年预算数为11.03万元，预算执行数为11.03万元，预算执行率为100%。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（2）2020年学生资助补助经费项目:全年预算数为80.2万元，预算执行数为30.63万元，预算执行率为38.19%。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（3）学生资助补助（高中建档立卡免学杂费）项目:全年预算数为231.8万元，预算执行数为231.8万元，预算执行率为100%。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（4）普通高中助学金项目:全年预算数为489.72万元，预算执行数为489.72万元，预算执行率为89.88%。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（5）2021年学生资助补助（高中免学费）项目:全年预算数为1.9万元，预算执行数为1.9万元，预算执行率为100%。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（6）高中免学费项目:全年预算数为18.78万元，预算执行数为18.78万元，预算执行率为100%。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（7）群众工作人员生活补助项目：全年预算数为8.64万元，预算执行数为7.56万元，预算执行率为87.5%。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2021年度预算安排本级财力资金42.16万元，实际支出资金42.16万元，预算执行率为100%，涉及项目个数1个，各项目详细执行情况如下：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（1）寄宿生住宿费项目:全年预算数为42.16万元，预算执行数为42.16万元，预算执行率为100%。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93.33%。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（1）2021年自治区教育补助资金（南疆四地州中小学幼儿园配备保安人员工资补助项目）项目：根据新教维稳〔2014〕10号文件要求，促进边远贫困地区农村学校教育公平，提升校园安全保障。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（2）2020年学生资助补助经费项目：根据财政部教育部人力资源社会保障部退役军人部中央军委国防动员部关于印发《学生资助资金管理办法》的通知（财教〔2021〕310号）文件。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（3）学生资助补助（高中建档立卡免学杂费）项目：根据国家《国务院关于进一步完善城乡义务教育经费保障机制的通知》（国发〔2015〕67号）文件。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（4）普通高中助学金项目：根据财政部教育部人力资源社会保障部退役军人部中央军委国防动员部关于印发《学生资助资金管理办法》的通知（财教〔2021〕310号）文件。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（5）2021年学生资助补助（高中免学费）项目：根据国家《国务院关于进一步完善城乡义务教育经费保障机制的通知》（国发〔2015〕67号）文件。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（6）高中免学费项目：根据财政部教育部人力资源社会保障部退役军人部中央军委国防动员部关于印发《学生资助资金管理办法》的通知（财教〔2021〕310号）文件要求。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（7）群众工作人员生活补助项目：《关于下达自治州本级2021年度部门预算指标的通知》（克财预[2021]001号）。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7项专项，总投入共计842.07万元，资金全部到位，实际使用资金791.42万元，专项资金执行率为93.99%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①制订《克州第三中学经费使用规范》,为合理合规使用经费提供了有力的制度保障。同时,建立区委组织部项目经费内部管控制度，并严格按要求落实。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成本节约：我单位5个项目成本均未超预算，预算执行率达100%。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我单位共有5个项目，项目实施进度已达到100%.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自治区教育补助资金（南疆四地州中小学幼儿园配备保安人员工资补助项目）项目：用于学校保安工资，有利于确保保安人员固定、人员稳定，强化学校及周边治安管控，预防高危人员对师生实施人身侵害，师生的生命安全得到保障，校园秩序持续稳定。</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2020年学生资助补助经费项目：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学生资助补助（高中建档立卡免学杂费）项目：用于建档立卡家庭经济困难学生免学费补助，有利于有效减轻普通高中学生困难家庭经济负担，促进教育公平和均衡发展，实现不让一个学生因家庭经济困难而失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普通高中助学金项目：用于资助普通高中在校生中的家庭经济困难学生，有利于减轻家庭经济困难学生的经济负担，满足家庭经济困难学生基本学习生活需要，实现不让一个学生因家庭经济困难而失学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（5）2021年学生资助补助（高中免学费）项目：用于学校学生人数进行补助，有利于落实南疆四地州普通高中学生免学费补助政策，减轻在校高中学生家庭经济负担，促进教育均衡发展。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（6）高中免学费项目：用于用于学校办公费、水电费、差旅费、日常维修维护费、培训费、专用材料费、劳务费等费用的开支，有利于学校的正常运转。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（7）群众工作人员生活补助项目：用于加强自治区边远贫困地区群众工作力度，提高边远地区群众办事力度，促进国语教育发展，有利于解决偏远地区群众中存在的问题。</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本单位2021年初资产合计数为6742.91万元，年末资产合计数为8003.98万元。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截止本年度固定资产账面净值6742.91万元，年末实际在用固定资产8003.98万元，固定资产利用率为100%。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部门单位整体支出共设置一级指标3个，二级指标7个，三级指标16个，其中已完成三级指标15个，指标完成率为93.75%。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“保障教师人数（人）”指标：预期指标值为=359人，实际完成指标值为353人，指标完成率为98.33%。偏差原因：2021年死亡1人，退休3人，调离2人。改进措施：做好年初预算，减少指标偏差。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“业务考试次数（次）”指标：预期指标值为&gt;=2次，实际完成指标值为2，指标完成率为100%。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“开展教研活动次数（次）”指标：预期指标值为≥16次，实际完成指标值为16次，指标完成率为100%。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“受助学生人数（人）”指标：预期指标值为=2615人，实际完成指标值为2615人，指标完成率为100%。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“资金发放及时率（%）”指标：预期指标值为&gt;=95%，实际完成指标值为=95%，指标完成率为100%。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“公用经费（万元）”指标：预期指标值为&lt;=175.58万元，实际完成指标值为=175.58万元，指标完成率为100%。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“人员经费（万元）”指标：预期指标值为&lt;=4713.59万元万元，实际完成指标值为=4713.59万元万元，指标完成率为100%。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“项目支出（万元）”指标：预期指标值为&lt;=42.16万元万元，实际完成指标值为=42.16万元万元，指标完成率为100%。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“上级专项收入支出（万元）”指标：预期指标值为&lt;=398.64万元万元，实际完成指标值为=398.64万元万元，指标完成率为100%。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“保障学生入学率（%）”指标：预期指标值为=100%，实际完成指标值为100%，指标完成率为100%。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“教育教学工作保障情况”指标：预期指标值为有效提升，实际完成指标值为有效提升，指标完成率为100%。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“提升教学能力”指标：预期指标值为有效提升，实际完成指标值为有效提升，指标完成率为100%。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“促进教育事业发展”指标：预期指标值为长期，实际完成指标值为长期，指标完成率为100%。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“受益师生满意度（%）”指标：预期指标值为≥95%，实际完成指标值为96%，指标完成率为100%。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“受益家长满意度（%）”指标：预期指标值为≥95%，实际完成指标值为96%，指标完成率为100%。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D92262A"/>
    <w:rsid w:val="51C70EA9"/>
    <w:rsid w:val="54F842B6"/>
    <w:rsid w:val="656071F2"/>
    <w:rsid w:val="664F2A98"/>
    <w:rsid w:val="6B085FF0"/>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2022-05-23T10:56:33Z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